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unwarmed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species play an important role in dispersal, as seeds that had their elaiosomes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r w:rsidR="00E57B27" w:rsidRPr="00E57B27">
        <w:rPr>
          <w:rFonts w:ascii="Times New Roman" w:hAnsi="Times New Roman" w:cs="Times New Roman"/>
          <w:sz w:val="24"/>
          <w:szCs w:val="24"/>
        </w:rPr>
        <w:t>Hämäläinen</w:t>
      </w:r>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2DAFDD1E"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346C6D">
        <w:rPr>
          <w:rFonts w:ascii="Times New Roman" w:hAnsi="Times New Roman" w:cs="Times New Roman"/>
          <w:sz w:val="24"/>
          <w:szCs w:val="24"/>
        </w:rPr>
        <w:t xml:space="preserve">For example, in the </w:t>
      </w:r>
      <w:r w:rsidR="00346C6D">
        <w:rPr>
          <w:rFonts w:ascii="Times New Roman" w:hAnsi="Times New Roman" w:cs="Times New Roman"/>
          <w:sz w:val="24"/>
          <w:szCs w:val="24"/>
        </w:rPr>
        <w:t>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w:t>
      </w:r>
      <w:r w:rsidR="00951781">
        <w:rPr>
          <w:rFonts w:ascii="Times New Roman" w:hAnsi="Times New Roman" w:cs="Times New Roman"/>
          <w:sz w:val="24"/>
          <w:szCs w:val="24"/>
        </w:rPr>
        <w:lastRenderedPageBreak/>
        <w:t>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5DB06F37"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7C34F65D"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w:t>
      </w:r>
      <w:r w:rsidR="00147B4A">
        <w:rPr>
          <w:rFonts w:ascii="Times New Roman" w:hAnsi="Times New Roman" w:cs="Times New Roman"/>
          <w:sz w:val="24"/>
          <w:szCs w:val="24"/>
        </w:rPr>
        <w:t>the distances seeds are moved</w:t>
      </w:r>
      <w:r w:rsidRPr="000B63BA">
        <w:rPr>
          <w:rFonts w:ascii="Times New Roman" w:hAnsi="Times New Roman" w:cs="Times New Roman"/>
          <w:sz w:val="24"/>
          <w:szCs w:val="24"/>
        </w:rPr>
        <w:t xml:space="preserve">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 (</w:t>
      </w:r>
      <w:r w:rsidR="005545D4">
        <w:rPr>
          <w:rFonts w:ascii="Times New Roman" w:hAnsi="Times New Roman" w:cs="Times New Roman"/>
          <w:sz w:val="24"/>
          <w:szCs w:val="24"/>
        </w:rPr>
        <w:t xml:space="preserve">e.g. </w:t>
      </w:r>
      <w:r w:rsidR="0018488E">
        <w:rPr>
          <w:rFonts w:ascii="Times New Roman" w:hAnsi="Times New Roman" w:cs="Times New Roman"/>
          <w:sz w:val="24"/>
          <w:szCs w:val="24"/>
        </w:rPr>
        <w:t xml:space="preserve">Honek </w:t>
      </w:r>
      <w:r w:rsidR="0018488E">
        <w:rPr>
          <w:rFonts w:ascii="Times New Roman" w:hAnsi="Times New Roman" w:cs="Times New Roman"/>
          <w:i/>
          <w:iCs/>
          <w:sz w:val="24"/>
          <w:szCs w:val="24"/>
        </w:rPr>
        <w:t xml:space="preserve">et </w:t>
      </w:r>
      <w:r w:rsidR="0018488E" w:rsidRPr="0018488E">
        <w:rPr>
          <w:rFonts w:ascii="Times New Roman" w:hAnsi="Times New Roman" w:cs="Times New Roman"/>
          <w:i/>
          <w:iCs/>
          <w:sz w:val="24"/>
          <w:szCs w:val="24"/>
        </w:rPr>
        <w:t>al</w:t>
      </w:r>
      <w:r w:rsidR="0018488E">
        <w:rPr>
          <w:rFonts w:ascii="Times New Roman" w:hAnsi="Times New Roman" w:cs="Times New Roman"/>
          <w:sz w:val="24"/>
          <w:szCs w:val="24"/>
        </w:rPr>
        <w:t xml:space="preserve">. 2005,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xml:space="preserve">. 2006,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EA3282">
        <w:rPr>
          <w:rFonts w:ascii="Times New Roman" w:hAnsi="Times New Roman" w:cs="Times New Roman"/>
          <w:sz w:val="24"/>
          <w:szCs w:val="24"/>
        </w:rPr>
        <w:t xml:space="preserve">), where seeds are </w:t>
      </w:r>
      <w:r w:rsidR="00EA3282">
        <w:rPr>
          <w:rFonts w:ascii="Times New Roman" w:hAnsi="Times New Roman" w:cs="Times New Roman"/>
          <w:sz w:val="24"/>
          <w:szCs w:val="24"/>
        </w:rPr>
        <w:lastRenderedPageBreak/>
        <w:t>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these cafeteria</w:t>
      </w:r>
      <w:r w:rsidR="00DF037A">
        <w:rPr>
          <w:rFonts w:ascii="Times New Roman" w:hAnsi="Times New Roman" w:cs="Times New Roman"/>
          <w:sz w:val="24"/>
          <w:szCs w:val="24"/>
        </w:rPr>
        <w:t xml:space="preserve">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Jongejans et al. 2015</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associated with quantifying secondary dispersal processes and documenting the ultimate fate of removed seeds (</w:t>
      </w:r>
      <w:r w:rsidR="00DE6D73">
        <w:rPr>
          <w:rFonts w:ascii="Times New Roman" w:hAnsi="Times New Roman" w:cs="Times New Roman"/>
          <w:sz w:val="24"/>
          <w:szCs w:val="24"/>
        </w:rPr>
        <w:t xml:space="preserve">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DE6D73">
        <w:rPr>
          <w:rFonts w:ascii="Times New Roman" w:hAnsi="Times New Roman" w:cs="Times New Roman"/>
          <w:sz w:val="24"/>
          <w:szCs w:val="24"/>
        </w:rPr>
        <w:t>)</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w:t>
      </w:r>
      <w:r w:rsidR="00A90D75">
        <w:rPr>
          <w:rFonts w:ascii="Times New Roman" w:hAnsi="Times New Roman" w:cs="Times New Roman"/>
          <w:sz w:val="24"/>
          <w:szCs w:val="24"/>
        </w:rPr>
        <w:lastRenderedPageBreak/>
        <w:t>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w:t>
      </w:r>
      <w:r>
        <w:rPr>
          <w:rFonts w:ascii="Times New Roman" w:hAnsi="Times New Roman" w:cs="Times New Roman"/>
          <w:sz w:val="24"/>
          <w:szCs w:val="24"/>
        </w:rPr>
        <w:lastRenderedPageBreak/>
        <w:t>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r w:rsidR="00223EE0">
        <w:rPr>
          <w:rFonts w:ascii="Times New Roman" w:hAnsi="Times New Roman" w:cs="Times New Roman"/>
          <w:sz w:val="24"/>
          <w:szCs w:val="24"/>
        </w:rPr>
        <w:t xml:space="preserve"> The </w:t>
      </w:r>
      <w:r w:rsidR="00223EE0" w:rsidRPr="00B31113">
        <w:rPr>
          <w:rFonts w:ascii="Consolas" w:hAnsi="Consolas" w:cs="Times New Roman"/>
          <w:b/>
          <w:bCs/>
          <w:sz w:val="23"/>
          <w:szCs w:val="23"/>
        </w:rPr>
        <w:t>lrtest</w:t>
      </w:r>
      <w:r w:rsidR="00223EE0">
        <w:rPr>
          <w:rFonts w:ascii="Times New Roman" w:hAnsi="Times New Roman" w:cs="Times New Roman"/>
          <w:sz w:val="24"/>
          <w:szCs w:val="24"/>
        </w:rPr>
        <w:t xml:space="preserve"> function from the package </w:t>
      </w:r>
      <w:r w:rsidR="00223EE0" w:rsidRPr="00B31113">
        <w:rPr>
          <w:rFonts w:ascii="Consolas" w:hAnsi="Consolas" w:cs="Times New Roman"/>
          <w:b/>
          <w:bCs/>
          <w:sz w:val="23"/>
          <w:szCs w:val="23"/>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35DD6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elaiosome treatment, and between warming treatment and elaiosome treatment were observed in the mixed effects </w:t>
      </w:r>
      <w:r>
        <w:rPr>
          <w:rFonts w:ascii="Times New Roman" w:hAnsi="Times New Roman" w:cs="Times New Roman"/>
          <w:sz w:val="24"/>
          <w:szCs w:val="24"/>
        </w:rPr>
        <w:lastRenderedPageBreak/>
        <w:t xml:space="preserve">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606DFCA2" w14:textId="00E4696A" w:rsidR="003A1447" w:rsidRPr="005F553C" w:rsidRDefault="00B909E9"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elaiosome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as seeds of both species had significantly higher rates of removal when the elaiosome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 Th</w:t>
      </w:r>
      <w:r w:rsidR="00C1549D">
        <w:rPr>
          <w:rFonts w:ascii="Times New Roman" w:hAnsi="Times New Roman" w:cs="Times New Roman"/>
          <w:sz w:val="24"/>
          <w:szCs w:val="24"/>
        </w:rPr>
        <w:t>ese difference in removal rates</w:t>
      </w:r>
      <w:r>
        <w:rPr>
          <w:rFonts w:ascii="Times New Roman" w:hAnsi="Times New Roman" w:cs="Times New Roman"/>
          <w:sz w:val="24"/>
          <w:szCs w:val="24"/>
        </w:rPr>
        <w:t xml:space="preserve"> provide evidence to</w:t>
      </w:r>
      <w:r w:rsidR="005F553C">
        <w:rPr>
          <w:rFonts w:ascii="Times New Roman" w:hAnsi="Times New Roman" w:cs="Times New Roman"/>
          <w:sz w:val="24"/>
          <w:szCs w:val="24"/>
        </w:rPr>
        <w:t xml:space="preserve"> previous </w:t>
      </w:r>
      <w:r w:rsidR="00C1549D">
        <w:rPr>
          <w:rFonts w:ascii="Times New Roman" w:hAnsi="Times New Roman" w:cs="Times New Roman"/>
          <w:sz w:val="24"/>
          <w:szCs w:val="24"/>
        </w:rPr>
        <w:t>inquiries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Alba-Lynn and Henk 2010</w:t>
      </w:r>
      <w:r w:rsidRPr="007C1F05">
        <w:rPr>
          <w:rFonts w:ascii="Times New Roman" w:hAnsi="Times New Roman" w:cs="Times New Roman"/>
          <w:sz w:val="24"/>
          <w:szCs w:val="24"/>
        </w:rPr>
        <w:t>)</w:t>
      </w:r>
      <w:r w:rsidR="00C1549D">
        <w:rPr>
          <w:rFonts w:ascii="Times New Roman" w:hAnsi="Times New Roman" w:cs="Times New Roman"/>
          <w:sz w:val="24"/>
          <w:szCs w:val="24"/>
        </w:rPr>
        <w:t xml:space="preserve"> suggesting</w:t>
      </w:r>
      <w:r w:rsidR="005F553C">
        <w:rPr>
          <w:rFonts w:ascii="Times New Roman" w:hAnsi="Times New Roman" w:cs="Times New Roman"/>
          <w:sz w:val="24"/>
          <w:szCs w:val="24"/>
        </w:rPr>
        <w:t xml:space="preserve"> that</w:t>
      </w:r>
      <w:r w:rsidR="00C1549D">
        <w:rPr>
          <w:rFonts w:ascii="Times New Roman" w:hAnsi="Times New Roman" w:cs="Times New Roman"/>
          <w:sz w:val="24"/>
          <w:szCs w:val="24"/>
        </w:rPr>
        <w:t xml:space="preserve"> the</w:t>
      </w:r>
      <w:r w:rsidR="005F553C">
        <w:rPr>
          <w:rFonts w:ascii="Times New Roman" w:hAnsi="Times New Roman" w:cs="Times New Roman"/>
          <w:sz w:val="24"/>
          <w:szCs w:val="24"/>
        </w:rPr>
        <w:t xml:space="preserve"> elaiosomes </w:t>
      </w:r>
      <w:r w:rsidR="00C1549D">
        <w:rPr>
          <w:rFonts w:ascii="Times New Roman" w:hAnsi="Times New Roman" w:cs="Times New Roman"/>
          <w:sz w:val="24"/>
          <w:szCs w:val="24"/>
        </w:rPr>
        <w:t>on seeds of</w:t>
      </w:r>
      <w:r w:rsidR="005F553C">
        <w:rPr>
          <w:rFonts w:ascii="Times New Roman" w:hAnsi="Times New Roman" w:cs="Times New Roman"/>
          <w:sz w:val="24"/>
          <w:szCs w:val="24"/>
        </w:rPr>
        <w:t xml:space="preserve">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C. acanthoides</w:t>
      </w:r>
      <w:r w:rsidR="005F553C">
        <w:rPr>
          <w:rFonts w:ascii="Times New Roman" w:hAnsi="Times New Roman" w:cs="Times New Roman"/>
          <w:sz w:val="24"/>
          <w:szCs w:val="24"/>
        </w:rPr>
        <w:t xml:space="preserve"> </w:t>
      </w:r>
      <w:r w:rsidR="00C1549D">
        <w:rPr>
          <w:rFonts w:ascii="Times New Roman" w:hAnsi="Times New Roman" w:cs="Times New Roman"/>
          <w:sz w:val="24"/>
          <w:szCs w:val="24"/>
        </w:rPr>
        <w:t>are involved in myrmecochory, likely attracting ants and playing a role in how they disperse seeds.</w:t>
      </w:r>
    </w:p>
    <w:p w14:paraId="1DD1186E" w14:textId="162B24E3" w:rsidR="003A1447" w:rsidRDefault="003A1447" w:rsidP="00A02EDA">
      <w:pPr>
        <w:spacing w:line="240" w:lineRule="auto"/>
        <w:ind w:firstLine="284"/>
        <w:jc w:val="both"/>
        <w:rPr>
          <w:rFonts w:ascii="Times New Roman" w:hAnsi="Times New Roman" w:cs="Times New Roman"/>
          <w:sz w:val="24"/>
          <w:szCs w:val="24"/>
        </w:rPr>
      </w:pPr>
      <w:r w:rsidRPr="005545D4">
        <w:rPr>
          <w:rFonts w:ascii="Times New Roman" w:hAnsi="Times New Roman" w:cs="Times New Roman"/>
          <w:sz w:val="24"/>
          <w:szCs w:val="24"/>
          <w:highlight w:val="yellow"/>
        </w:rPr>
        <w:t>Paragraph about warming.</w:t>
      </w:r>
      <w:r w:rsidR="00A02EDA" w:rsidRPr="005545D4">
        <w:rPr>
          <w:rFonts w:ascii="Times New Roman" w:hAnsi="Times New Roman" w:cs="Times New Roman"/>
          <w:sz w:val="24"/>
          <w:szCs w:val="24"/>
          <w:highlight w:val="yellow"/>
        </w:rPr>
        <w:t xml:space="preserve"> Surface warming did not change seed removal rates. (Stuble et al 2014)</w:t>
      </w:r>
    </w:p>
    <w:p w14:paraId="1BCF6B78" w14:textId="0FEBBCAF"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Pausas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w:t>
      </w:r>
      <w:r w:rsidR="004C2AB5">
        <w:rPr>
          <w:rFonts w:ascii="Times New Roman" w:hAnsi="Times New Roman" w:cs="Times New Roman"/>
          <w:sz w:val="24"/>
          <w:szCs w:val="24"/>
        </w:rPr>
        <w:t>material</w:t>
      </w:r>
      <w:r w:rsidR="004C2AB5">
        <w:rPr>
          <w:rFonts w:ascii="Times New Roman" w:hAnsi="Times New Roman" w:cs="Times New Roman"/>
          <w:sz w:val="24"/>
          <w:szCs w:val="24"/>
        </w:rPr>
        <w:t xml:space="preserve">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w:t>
      </w:r>
      <w:r w:rsidR="00196CCD">
        <w:rPr>
          <w:rFonts w:ascii="Times New Roman" w:hAnsi="Times New Roman" w:cs="Times New Roman"/>
          <w:sz w:val="24"/>
          <w:szCs w:val="24"/>
        </w:rPr>
        <w:t>seeds</w:t>
      </w:r>
      <w:r w:rsidR="00196CCD">
        <w:rPr>
          <w:rFonts w:ascii="Times New Roman" w:hAnsi="Times New Roman" w:cs="Times New Roman"/>
          <w:sz w:val="24"/>
          <w:szCs w:val="24"/>
        </w:rPr>
        <w:t xml:space="preserve">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C. acanthoides</w:t>
      </w:r>
      <w:r w:rsidR="00196CCD">
        <w:rPr>
          <w:rFonts w:ascii="Times New Roman" w:hAnsi="Times New Roman" w:cs="Times New Roman"/>
          <w:sz w:val="24"/>
          <w:szCs w:val="24"/>
        </w:rPr>
        <w:t xml:space="preserve">, </w:t>
      </w:r>
      <w:r w:rsidR="00196CCD">
        <w:rPr>
          <w:rFonts w:ascii="Times New Roman" w:hAnsi="Times New Roman" w:cs="Times New Roman"/>
          <w:sz w:val="24"/>
          <w:szCs w:val="24"/>
        </w:rPr>
        <w:t>fluorescent pigment</w:t>
      </w:r>
      <w:r w:rsidR="00196CCD">
        <w:rPr>
          <w:rFonts w:ascii="Times New Roman" w:hAnsi="Times New Roman" w:cs="Times New Roman"/>
          <w:sz w:val="24"/>
          <w:szCs w:val="24"/>
        </w:rPr>
        <w:t xml:space="preserve">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C. acanthoides</w:t>
      </w:r>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w:t>
      </w:r>
      <w:r w:rsidR="009D5E60">
        <w:rPr>
          <w:rFonts w:ascii="Times New Roman" w:hAnsi="Times New Roman" w:cs="Times New Roman"/>
          <w:sz w:val="24"/>
          <w:szCs w:val="24"/>
        </w:rPr>
        <w:lastRenderedPageBreak/>
        <w:t>an experiment into the environment (</w:t>
      </w:r>
      <w:r w:rsidR="009D5E60">
        <w:rPr>
          <w:rFonts w:ascii="Times New Roman" w:hAnsi="Times New Roman" w:cs="Times New Roman"/>
          <w:sz w:val="24"/>
          <w:szCs w:val="24"/>
        </w:rPr>
        <w:t xml:space="preserve">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w:t>
      </w:r>
      <w:r>
        <w:rPr>
          <w:rFonts w:ascii="Times New Roman" w:hAnsi="Times New Roman" w:cs="Times New Roman"/>
          <w:i/>
          <w:iCs/>
          <w:sz w:val="24"/>
          <w:szCs w:val="24"/>
        </w:rPr>
        <w:t>s</w:t>
      </w:r>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r>
        <w:rPr>
          <w:rFonts w:ascii="Times New Roman" w:hAnsi="Times New Roman" w:cs="Times New Roman"/>
          <w:sz w:val="24"/>
          <w:szCs w:val="24"/>
        </w:rPr>
        <w:t>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xml:space="preserve">, as </w:t>
      </w:r>
      <w:r w:rsidR="00B9494F">
        <w:rPr>
          <w:rFonts w:ascii="Times New Roman" w:hAnsi="Times New Roman" w:cs="Times New Roman"/>
          <w:sz w:val="24"/>
          <w:szCs w:val="24"/>
        </w:rPr>
        <w:t>removed seeds are</w:t>
      </w:r>
      <w:r w:rsidR="00B9494F">
        <w:rPr>
          <w:rFonts w:ascii="Times New Roman" w:hAnsi="Times New Roman" w:cs="Times New Roman"/>
          <w:sz w:val="24"/>
          <w:szCs w:val="24"/>
        </w:rPr>
        <w:t xml:space="preserve"> typically</w:t>
      </w:r>
      <w:r w:rsidR="00B9494F">
        <w:rPr>
          <w:rFonts w:ascii="Times New Roman" w:hAnsi="Times New Roman" w:cs="Times New Roman"/>
          <w:sz w:val="24"/>
          <w:szCs w:val="24"/>
        </w:rPr>
        <w:t xml:space="preserve"> exposed to some mixture of dispersal and predation</w:t>
      </w:r>
      <w:r w:rsidR="00B9494F">
        <w:rPr>
          <w:rFonts w:ascii="Times New Roman" w:hAnsi="Times New Roman" w:cs="Times New Roman"/>
          <w:sz w:val="24"/>
          <w:szCs w:val="24"/>
        </w:rPr>
        <w:t>;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Hulme 1998</w:t>
      </w:r>
      <w:r w:rsidR="00EF5383">
        <w:rPr>
          <w:rFonts w:ascii="Times New Roman" w:hAnsi="Times New Roman" w:cs="Times New Roman"/>
          <w:sz w:val="24"/>
          <w:szCs w:val="24"/>
        </w:rPr>
        <w:t xml:space="preserve">,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w:t>
      </w:r>
      <w:r w:rsidR="00286EBE">
        <w:rPr>
          <w:rFonts w:ascii="Times New Roman" w:hAnsi="Times New Roman" w:cs="Times New Roman"/>
          <w:sz w:val="24"/>
          <w:szCs w:val="24"/>
        </w:rPr>
        <w:t>a</w:t>
      </w:r>
      <w:r w:rsidR="00EF5383">
        <w:rPr>
          <w:rFonts w:ascii="Times New Roman" w:hAnsi="Times New Roman" w:cs="Times New Roman"/>
          <w:sz w:val="24"/>
          <w:szCs w:val="24"/>
        </w:rPr>
        <w:t>, Penn and Crist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Hulme and Kollmann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p>
    <w:p w14:paraId="5DA0413E" w14:textId="16AEF048" w:rsidR="00AE7BB7" w:rsidRPr="00F018BE" w:rsidRDefault="005545D4" w:rsidP="00A02EDA">
      <w:pPr>
        <w:spacing w:line="240" w:lineRule="auto"/>
        <w:ind w:firstLine="284"/>
        <w:jc w:val="both"/>
        <w:rPr>
          <w:rFonts w:ascii="Times New Roman" w:hAnsi="Times New Roman" w:cs="Times New Roman"/>
          <w:sz w:val="24"/>
          <w:szCs w:val="24"/>
        </w:rPr>
      </w:pPr>
      <w:r w:rsidRPr="005545D4">
        <w:rPr>
          <w:rFonts w:ascii="Times New Roman" w:hAnsi="Times New Roman" w:cs="Times New Roman"/>
          <w:sz w:val="24"/>
          <w:szCs w:val="24"/>
          <w:highlight w:val="yellow"/>
        </w:rPr>
        <w:t>Implications for spatial population dynamics?</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 and Henk, S., 2010. Potential for ants and vertebrate predators to shape seed-dispersal dynamics of the invasive thistles Cirsium arvense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 and Delzon, S., 2017. Increasing spring temperatures favor oak seed production in temperate areas. Scientific Reports, 7(1), pp.1-8.</w:t>
      </w:r>
    </w:p>
    <w:p w14:paraId="394E26CA" w14:textId="2ED91826"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 and Mirecki, R.M., 2005. Effect of temperature, elevated carbon dioxide, and drought during seed development on the isoflavone content of dwarf soybean [Glycine max (L.) Merrill] grown in controlled environments. Journal of agricultural and food chemistry, 53(4), pp.1125-1129.</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 and Newton, P., 2001. The effects of elevated CO2 on seed production and seedling recruitment in a sheep-grazed pasture. Oecologia,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Griffiths, H.M., Ashton, L.A., Walker, A.E., Hasan, F., Evans, T.A., Eggleton,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Gurney, C.M., Prugh, L.R. and Brashares,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lastRenderedPageBreak/>
        <w:t>Hämäläinen, A., Broadley, K., Droghini,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5F4E517"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6FAAFCF" w:rsidR="0018488E" w:rsidRDefault="0018488E"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8488E">
        <w:rPr>
          <w:rFonts w:ascii="Times New Roman" w:hAnsi="Times New Roman" w:cs="Times New Roman"/>
          <w:color w:val="222222"/>
          <w:sz w:val="24"/>
          <w:szCs w:val="24"/>
          <w:shd w:val="clear" w:color="auto" w:fill="FFFFFF"/>
        </w:rPr>
        <w:t>Honek, A., Martinkova, Z. and Saska, P., 2005. Post‐dispersal predation of Taraxacum officinale (dandelion) seed. Journal of Ecology, 93(2), pp.345-352.</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Hulme, P.E. and Kollmann,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5CE1D32"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 and Kowarik,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lastRenderedPageBreak/>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 and Crist,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 and Pausas, J.G., 2007. Acorn dispersal estimated by radio-tracking. Oecologia,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Reiter, J., Curio, E., Tacud, B., Urbina, H. and Geronimo, F., 2006. Tracking Bat‐Dispersed Seeds Using Fluorescent Pigment 1. Biotropica: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 and Konuma, A., 2008. Effects of human‐mediated processes on weed species composition in internationally traded grain commodities. Weed Research, 48(1), pp.10-18.</w:t>
      </w:r>
    </w:p>
    <w:p w14:paraId="585F394A" w14:textId="68D7E276" w:rsidR="002C5462" w:rsidRPr="00B705D6"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5F70993D" w14:textId="29E2201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62F4E5DE" w14:textId="34558037" w:rsidR="00B0257B" w:rsidRDefault="00B0257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0257B">
        <w:rPr>
          <w:rFonts w:ascii="Times New Roman" w:hAnsi="Times New Roman" w:cs="Times New Roman"/>
          <w:color w:val="222222"/>
          <w:sz w:val="24"/>
          <w:szCs w:val="24"/>
          <w:shd w:val="clear" w:color="auto" w:fill="FFFFFF"/>
        </w:rPr>
        <w:lastRenderedPageBreak/>
        <w:t>Stuble, K.L., Patterson, C.M., Rodriguez-Cabal, M.A., Ribbons, R.R., Dunn, R.R. and Sanders, N.J., 2014. Ant-mediated seed dispersal in a warmed world. PeerJ, 2, p.e286.</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 and Stöcklin,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 and Jackson, R.B., 2010. Greater seed production in elevated CO2 is not accompanied by reduced seed quality in Pinus taeda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lastRenderedPageBreak/>
        <w:t>Zeileis,</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Hothorn</w:t>
      </w:r>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conditioned on warming treatment applied to the maternal plant 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47B4A"/>
    <w:rsid w:val="00151874"/>
    <w:rsid w:val="001536F2"/>
    <w:rsid w:val="001543AE"/>
    <w:rsid w:val="00165110"/>
    <w:rsid w:val="001653B5"/>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56AF"/>
    <w:rsid w:val="00334F10"/>
    <w:rsid w:val="00346C6D"/>
    <w:rsid w:val="0035456F"/>
    <w:rsid w:val="00356DD3"/>
    <w:rsid w:val="00361261"/>
    <w:rsid w:val="00374ACA"/>
    <w:rsid w:val="003835BB"/>
    <w:rsid w:val="00394E95"/>
    <w:rsid w:val="003A1447"/>
    <w:rsid w:val="003B4F50"/>
    <w:rsid w:val="003C0C62"/>
    <w:rsid w:val="003C2041"/>
    <w:rsid w:val="003C78ED"/>
    <w:rsid w:val="003D5A17"/>
    <w:rsid w:val="0043340B"/>
    <w:rsid w:val="004659BE"/>
    <w:rsid w:val="004802DF"/>
    <w:rsid w:val="00497079"/>
    <w:rsid w:val="004A475B"/>
    <w:rsid w:val="004C2AB5"/>
    <w:rsid w:val="004F3F90"/>
    <w:rsid w:val="005132FF"/>
    <w:rsid w:val="00520BB0"/>
    <w:rsid w:val="00542FAD"/>
    <w:rsid w:val="0055327E"/>
    <w:rsid w:val="005545D4"/>
    <w:rsid w:val="0058649C"/>
    <w:rsid w:val="005955CF"/>
    <w:rsid w:val="005C7EE5"/>
    <w:rsid w:val="005D3FBE"/>
    <w:rsid w:val="005E17EF"/>
    <w:rsid w:val="005F553C"/>
    <w:rsid w:val="006026E0"/>
    <w:rsid w:val="00646635"/>
    <w:rsid w:val="0065549E"/>
    <w:rsid w:val="00663AF0"/>
    <w:rsid w:val="00676238"/>
    <w:rsid w:val="0068123F"/>
    <w:rsid w:val="006C2638"/>
    <w:rsid w:val="006D0C19"/>
    <w:rsid w:val="006F3305"/>
    <w:rsid w:val="00706007"/>
    <w:rsid w:val="00713078"/>
    <w:rsid w:val="007800D5"/>
    <w:rsid w:val="007C1F05"/>
    <w:rsid w:val="007C3DF0"/>
    <w:rsid w:val="00813613"/>
    <w:rsid w:val="008141A4"/>
    <w:rsid w:val="0081427D"/>
    <w:rsid w:val="00831A17"/>
    <w:rsid w:val="00845B59"/>
    <w:rsid w:val="008644D3"/>
    <w:rsid w:val="008712A6"/>
    <w:rsid w:val="008B2AE6"/>
    <w:rsid w:val="008C4F57"/>
    <w:rsid w:val="008C6470"/>
    <w:rsid w:val="008C6725"/>
    <w:rsid w:val="008E279E"/>
    <w:rsid w:val="008F1D04"/>
    <w:rsid w:val="00904F00"/>
    <w:rsid w:val="00945490"/>
    <w:rsid w:val="00951781"/>
    <w:rsid w:val="009532F2"/>
    <w:rsid w:val="0097676B"/>
    <w:rsid w:val="009A2816"/>
    <w:rsid w:val="009D1071"/>
    <w:rsid w:val="009D3FC2"/>
    <w:rsid w:val="009D5E60"/>
    <w:rsid w:val="009E2499"/>
    <w:rsid w:val="009E6A5E"/>
    <w:rsid w:val="00A02EDA"/>
    <w:rsid w:val="00A50152"/>
    <w:rsid w:val="00A527CB"/>
    <w:rsid w:val="00A70DC5"/>
    <w:rsid w:val="00A838EB"/>
    <w:rsid w:val="00A90D75"/>
    <w:rsid w:val="00AC3BA0"/>
    <w:rsid w:val="00AD5A9B"/>
    <w:rsid w:val="00AE15BF"/>
    <w:rsid w:val="00AE3CF1"/>
    <w:rsid w:val="00AE7BB7"/>
    <w:rsid w:val="00B0257B"/>
    <w:rsid w:val="00B26FC5"/>
    <w:rsid w:val="00B31113"/>
    <w:rsid w:val="00B435B5"/>
    <w:rsid w:val="00B503AC"/>
    <w:rsid w:val="00B513DE"/>
    <w:rsid w:val="00B705D6"/>
    <w:rsid w:val="00B7223A"/>
    <w:rsid w:val="00B74FB8"/>
    <w:rsid w:val="00B8707D"/>
    <w:rsid w:val="00B909E9"/>
    <w:rsid w:val="00B927F8"/>
    <w:rsid w:val="00B9480E"/>
    <w:rsid w:val="00B9494F"/>
    <w:rsid w:val="00BA27E1"/>
    <w:rsid w:val="00BA478F"/>
    <w:rsid w:val="00BD5542"/>
    <w:rsid w:val="00BE773F"/>
    <w:rsid w:val="00C04157"/>
    <w:rsid w:val="00C05AC4"/>
    <w:rsid w:val="00C1549D"/>
    <w:rsid w:val="00C25D2F"/>
    <w:rsid w:val="00C5252C"/>
    <w:rsid w:val="00C77B70"/>
    <w:rsid w:val="00C93440"/>
    <w:rsid w:val="00CB742C"/>
    <w:rsid w:val="00CF4EA1"/>
    <w:rsid w:val="00D17587"/>
    <w:rsid w:val="00D34C40"/>
    <w:rsid w:val="00D53D74"/>
    <w:rsid w:val="00D812A8"/>
    <w:rsid w:val="00D94430"/>
    <w:rsid w:val="00D9723C"/>
    <w:rsid w:val="00DC526F"/>
    <w:rsid w:val="00DD0619"/>
    <w:rsid w:val="00DD1A42"/>
    <w:rsid w:val="00DE6D73"/>
    <w:rsid w:val="00DF037A"/>
    <w:rsid w:val="00DF7ED0"/>
    <w:rsid w:val="00E0031A"/>
    <w:rsid w:val="00E00891"/>
    <w:rsid w:val="00E0434D"/>
    <w:rsid w:val="00E41751"/>
    <w:rsid w:val="00E57197"/>
    <w:rsid w:val="00E57B27"/>
    <w:rsid w:val="00E63DEA"/>
    <w:rsid w:val="00E77CD3"/>
    <w:rsid w:val="00E906F4"/>
    <w:rsid w:val="00EA3282"/>
    <w:rsid w:val="00ED00F1"/>
    <w:rsid w:val="00EF0441"/>
    <w:rsid w:val="00EF5383"/>
    <w:rsid w:val="00F018BE"/>
    <w:rsid w:val="00F208D5"/>
    <w:rsid w:val="00F26B09"/>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10300</TotalTime>
  <Pages>19</Pages>
  <Words>6331</Words>
  <Characters>36092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57</cp:revision>
  <dcterms:created xsi:type="dcterms:W3CDTF">2021-03-17T17:23:00Z</dcterms:created>
  <dcterms:modified xsi:type="dcterms:W3CDTF">2021-05-17T20:41:00Z</dcterms:modified>
</cp:coreProperties>
</file>